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EA" w:rsidRPr="002F5DB7" w:rsidRDefault="002F5DB7">
      <w:pPr>
        <w:rPr>
          <w:b/>
          <w:sz w:val="24"/>
          <w:szCs w:val="24"/>
        </w:rPr>
      </w:pPr>
      <w:bookmarkStart w:id="0" w:name="_GoBack"/>
      <w:bookmarkEnd w:id="0"/>
      <w:r w:rsidRPr="002F5DB7">
        <w:rPr>
          <w:b/>
          <w:sz w:val="24"/>
          <w:szCs w:val="24"/>
        </w:rPr>
        <w:t xml:space="preserve">Zugangsbedingungen und </w:t>
      </w:r>
      <w:r w:rsidR="00E06C50" w:rsidRPr="002F5DB7">
        <w:rPr>
          <w:b/>
          <w:sz w:val="24"/>
          <w:szCs w:val="24"/>
        </w:rPr>
        <w:t>Hygienekonzept für die Wissenschaftliche Bibliothek im Sudetendeutschen Haus</w:t>
      </w:r>
    </w:p>
    <w:p w:rsidR="002F5DB7" w:rsidRDefault="002F5DB7" w:rsidP="002F5DB7"/>
    <w:p w:rsidR="002F5DB7" w:rsidRDefault="002F5DB7" w:rsidP="002F5DB7">
      <w:r w:rsidRPr="002F5DB7">
        <w:rPr>
          <w:b/>
          <w:i/>
        </w:rPr>
        <w:t xml:space="preserve">Der Besuch der Wissenschaftlichen Bibliothek erfordert eine vorherige Anmeldung der </w:t>
      </w:r>
      <w:proofErr w:type="spellStart"/>
      <w:r w:rsidRPr="002F5DB7">
        <w:rPr>
          <w:b/>
          <w:i/>
        </w:rPr>
        <w:t>BesucherInnen</w:t>
      </w:r>
      <w:proofErr w:type="spellEnd"/>
      <w:r w:rsidRPr="002F5DB7">
        <w:rPr>
          <w:b/>
          <w:i/>
        </w:rPr>
        <w:t xml:space="preserve"> per Telefon oder per E-Mail.</w:t>
      </w:r>
      <w:r>
        <w:t xml:space="preserve"> </w:t>
      </w:r>
    </w:p>
    <w:p w:rsidR="002F5DB7" w:rsidRDefault="002F5DB7">
      <w:r w:rsidRPr="002F5DB7">
        <w:t>Bestellungen sollten nach Möglichkeit ebenfalls vorab per Telefon oder E-Mail erfolgen.</w:t>
      </w:r>
    </w:p>
    <w:p w:rsidR="002F5DB7" w:rsidRDefault="002F5DB7"/>
    <w:p w:rsidR="002F5DB7" w:rsidRPr="002F5DB7" w:rsidRDefault="002F5DB7">
      <w:pPr>
        <w:rPr>
          <w:b/>
          <w:i/>
        </w:rPr>
      </w:pPr>
      <w:r>
        <w:rPr>
          <w:b/>
          <w:i/>
        </w:rPr>
        <w:t xml:space="preserve"> </w:t>
      </w:r>
      <w:r w:rsidRPr="002F5DB7">
        <w:rPr>
          <w:b/>
          <w:i/>
        </w:rPr>
        <w:t>Hygienekonzept</w:t>
      </w:r>
    </w:p>
    <w:p w:rsidR="00E06C50" w:rsidRPr="00E901DD" w:rsidRDefault="00E06C50" w:rsidP="00A53E78">
      <w:pPr>
        <w:pStyle w:val="Listenabsatz"/>
        <w:numPr>
          <w:ilvl w:val="0"/>
          <w:numId w:val="3"/>
        </w:numPr>
        <w:rPr>
          <w:b/>
          <w:i/>
        </w:rPr>
      </w:pPr>
      <w:r w:rsidRPr="00E901DD">
        <w:rPr>
          <w:b/>
          <w:i/>
        </w:rPr>
        <w:t>Schutz der Bes</w:t>
      </w:r>
      <w:r w:rsidR="00A53E78" w:rsidRPr="00E901DD">
        <w:rPr>
          <w:b/>
          <w:i/>
        </w:rPr>
        <w:t>ucherinnen/</w:t>
      </w:r>
      <w:r w:rsidRPr="00E901DD">
        <w:rPr>
          <w:b/>
          <w:i/>
        </w:rPr>
        <w:t>Besucher und des Bibliotheksteams</w:t>
      </w:r>
    </w:p>
    <w:p w:rsidR="00A53E78" w:rsidRPr="00A53E78" w:rsidRDefault="00A53E78" w:rsidP="00A53E78">
      <w:pPr>
        <w:pStyle w:val="Listenabsatz"/>
        <w:rPr>
          <w:i/>
        </w:rPr>
      </w:pPr>
    </w:p>
    <w:p w:rsidR="004338EA" w:rsidRDefault="004338EA" w:rsidP="00A53E78">
      <w:pPr>
        <w:pStyle w:val="Listenabsatz"/>
        <w:numPr>
          <w:ilvl w:val="0"/>
          <w:numId w:val="2"/>
        </w:numPr>
        <w:rPr>
          <w:i/>
        </w:rPr>
      </w:pPr>
      <w:r>
        <w:rPr>
          <w:i/>
        </w:rPr>
        <w:t>2G</w:t>
      </w:r>
      <w:r w:rsidR="005B05E1">
        <w:rPr>
          <w:i/>
        </w:rPr>
        <w:t>-plus-Regel ab 24. Januar 2022</w:t>
      </w:r>
    </w:p>
    <w:p w:rsidR="004338EA" w:rsidRDefault="004338EA" w:rsidP="004338EA">
      <w:pPr>
        <w:pStyle w:val="Listenabsatz"/>
        <w:rPr>
          <w:i/>
        </w:rPr>
      </w:pPr>
    </w:p>
    <w:p w:rsidR="004338EA" w:rsidRDefault="004338EA" w:rsidP="004338EA">
      <w:r w:rsidRPr="004338EA">
        <w:t>Nutzer*innen müssen nachweisen, dass sie vollständig geimpft oder genesen sind</w:t>
      </w:r>
      <w:r w:rsidR="005B05E1">
        <w:t xml:space="preserve"> und zusätzlich einen aktuellen negativen Test vorweisen</w:t>
      </w:r>
      <w:r w:rsidRPr="004338EA">
        <w:t>.</w:t>
      </w:r>
      <w:r w:rsidR="005B05E1">
        <w:t xml:space="preserve"> Die Testpflicht entfällt für dreifach geimpfte Personen.</w:t>
      </w:r>
    </w:p>
    <w:p w:rsidR="004338EA" w:rsidRDefault="004338EA" w:rsidP="004338EA">
      <w:pPr>
        <w:pStyle w:val="Listenabsatz"/>
        <w:numPr>
          <w:ilvl w:val="0"/>
          <w:numId w:val="4"/>
        </w:numPr>
      </w:pPr>
      <w:r w:rsidRPr="00510EF7">
        <w:t xml:space="preserve">Die vollständige Impfung (mindestens 14 Tage nach der 2. Impfung) wird mit Impfpass, App </w:t>
      </w:r>
      <w:r w:rsidRPr="00510EF7">
        <w:br/>
        <w:t>(</w:t>
      </w:r>
      <w:proofErr w:type="spellStart"/>
      <w:r w:rsidRPr="00510EF7">
        <w:t>CovPass</w:t>
      </w:r>
      <w:proofErr w:type="spellEnd"/>
      <w:r w:rsidRPr="00510EF7">
        <w:t>-App oder Corona-Warn-App) oder digitalen COVID-Zertifikat der EU nachgewiesen.</w:t>
      </w:r>
    </w:p>
    <w:p w:rsidR="004338EA" w:rsidRDefault="004338EA" w:rsidP="004338EA">
      <w:pPr>
        <w:pStyle w:val="Listenabsatz"/>
        <w:numPr>
          <w:ilvl w:val="0"/>
          <w:numId w:val="4"/>
        </w:numPr>
      </w:pPr>
      <w:r w:rsidRPr="00510EF7">
        <w:t xml:space="preserve"> Als genesen gilt, wer einen </w:t>
      </w:r>
      <w:proofErr w:type="spellStart"/>
      <w:r w:rsidRPr="00510EF7">
        <w:t>Genesenennachweis</w:t>
      </w:r>
      <w:proofErr w:type="spellEnd"/>
      <w:r w:rsidRPr="00510EF7">
        <w:t xml:space="preserve"> über das Vorliegen einer durch PCR-Test </w:t>
      </w:r>
      <w:r w:rsidRPr="00510EF7">
        <w:br/>
        <w:t xml:space="preserve">bestätigten, inzwischen abgeklungenen Covid19-Infektion vorlegen kann. Die Infektion muss </w:t>
      </w:r>
      <w:r w:rsidRPr="00510EF7">
        <w:br/>
        <w:t>mindestens 28 Tage sowie maximal sechs Monate zurückliegen.</w:t>
      </w:r>
    </w:p>
    <w:p w:rsidR="004338EA" w:rsidRDefault="005B05E1" w:rsidP="005B05E1">
      <w:pPr>
        <w:pStyle w:val="Listenabsatz"/>
        <w:numPr>
          <w:ilvl w:val="0"/>
          <w:numId w:val="4"/>
        </w:numPr>
      </w:pPr>
      <w:r>
        <w:t>Personen, welche eine dritte Impfdosis erhalten haben, sind von der Testpflicht der 2G-plus-Regel befreit.</w:t>
      </w:r>
    </w:p>
    <w:p w:rsidR="005B05E1" w:rsidRPr="004338EA" w:rsidRDefault="005B05E1" w:rsidP="005B05E1">
      <w:pPr>
        <w:pStyle w:val="Listenabsatz"/>
      </w:pPr>
    </w:p>
    <w:p w:rsidR="00A53E78" w:rsidRPr="00A53E78" w:rsidRDefault="00A53E78" w:rsidP="00A53E78">
      <w:pPr>
        <w:pStyle w:val="Listenabsatz"/>
        <w:numPr>
          <w:ilvl w:val="0"/>
          <w:numId w:val="2"/>
        </w:numPr>
        <w:rPr>
          <w:i/>
        </w:rPr>
      </w:pPr>
      <w:r w:rsidRPr="00A53E78">
        <w:rPr>
          <w:i/>
        </w:rPr>
        <w:t>Abstandsgebot</w:t>
      </w:r>
    </w:p>
    <w:p w:rsidR="00E06C50" w:rsidRDefault="00E06C50" w:rsidP="00E06C50">
      <w:r>
        <w:t xml:space="preserve">Um </w:t>
      </w:r>
      <w:r w:rsidR="00FB51B7">
        <w:t>den</w:t>
      </w:r>
      <w:r>
        <w:t xml:space="preserve"> </w:t>
      </w:r>
      <w:r w:rsidR="006C366D">
        <w:t>notwendige</w:t>
      </w:r>
      <w:r w:rsidR="00FB51B7">
        <w:t>n</w:t>
      </w:r>
      <w:r w:rsidR="006C366D">
        <w:t xml:space="preserve"> </w:t>
      </w:r>
      <w:r w:rsidRPr="00FB51B7">
        <w:t>Abstand</w:t>
      </w:r>
      <w:r w:rsidR="00FB51B7" w:rsidRPr="00FB51B7">
        <w:t xml:space="preserve"> zu ermöglichen</w:t>
      </w:r>
      <w:r>
        <w:t xml:space="preserve">, werden </w:t>
      </w:r>
    </w:p>
    <w:p w:rsidR="00E06C50" w:rsidRDefault="00E06C50" w:rsidP="00E06C50">
      <w:pPr>
        <w:pStyle w:val="Listenabsatz"/>
        <w:numPr>
          <w:ilvl w:val="0"/>
          <w:numId w:val="1"/>
        </w:numPr>
      </w:pPr>
      <w:r>
        <w:t xml:space="preserve">die </w:t>
      </w:r>
      <w:r w:rsidRPr="00E06C50">
        <w:rPr>
          <w:u w:val="single"/>
        </w:rPr>
        <w:t>Tische</w:t>
      </w:r>
      <w:r>
        <w:t xml:space="preserve"> im Lesesaal mit dem notwendigen Abstand zueinander angeordnet,</w:t>
      </w:r>
    </w:p>
    <w:p w:rsidR="00E06C50" w:rsidRDefault="00E06C50" w:rsidP="00E06C50">
      <w:pPr>
        <w:pStyle w:val="Listenabsatz"/>
        <w:numPr>
          <w:ilvl w:val="0"/>
          <w:numId w:val="1"/>
        </w:numPr>
      </w:pPr>
      <w:r>
        <w:t xml:space="preserve">vor der Theke </w:t>
      </w:r>
      <w:r w:rsidRPr="00E06C50">
        <w:rPr>
          <w:u w:val="single"/>
        </w:rPr>
        <w:t>Abstandsmarkierungen</w:t>
      </w:r>
      <w:r>
        <w:t xml:space="preserve"> auf dem Boden angebracht</w:t>
      </w:r>
    </w:p>
    <w:p w:rsidR="00686418" w:rsidRDefault="00686418" w:rsidP="00E06C50">
      <w:pPr>
        <w:pStyle w:val="Listenabsatz"/>
        <w:numPr>
          <w:ilvl w:val="0"/>
          <w:numId w:val="1"/>
        </w:numPr>
      </w:pPr>
      <w:r>
        <w:t>die Nutzerzahl wird auf vier beschränkt</w:t>
      </w:r>
    </w:p>
    <w:p w:rsidR="006C366D" w:rsidRDefault="006C366D" w:rsidP="006C366D">
      <w:pPr>
        <w:pStyle w:val="Listenabsatz"/>
      </w:pPr>
    </w:p>
    <w:p w:rsidR="006C366D" w:rsidRDefault="006C366D" w:rsidP="006C366D">
      <w:pPr>
        <w:pStyle w:val="Listenabsatz"/>
        <w:numPr>
          <w:ilvl w:val="0"/>
          <w:numId w:val="2"/>
        </w:numPr>
        <w:rPr>
          <w:i/>
        </w:rPr>
      </w:pPr>
      <w:r w:rsidRPr="006C366D">
        <w:rPr>
          <w:i/>
        </w:rPr>
        <w:t xml:space="preserve">Verminderung der Ansteckungsgefahr </w:t>
      </w:r>
    </w:p>
    <w:p w:rsidR="006C366D" w:rsidRDefault="006C366D">
      <w:r>
        <w:t xml:space="preserve">In den </w:t>
      </w:r>
      <w:r w:rsidRPr="00FB51B7">
        <w:rPr>
          <w:u w:val="single"/>
        </w:rPr>
        <w:t>Kontaktzonen</w:t>
      </w:r>
      <w:r>
        <w:t xml:space="preserve"> der Bibliothek (Theke, Eingangsbereich) besteht eine Maskenpflicht und es </w:t>
      </w:r>
      <w:r w:rsidR="00686418">
        <w:t xml:space="preserve">soll </w:t>
      </w:r>
      <w:r>
        <w:t>ein Ständer mit Desinfektionsmitteln aufgestellt</w:t>
      </w:r>
      <w:r w:rsidR="00686418">
        <w:t xml:space="preserve"> werden</w:t>
      </w:r>
      <w:r>
        <w:t>.</w:t>
      </w:r>
      <w:r w:rsidR="00FB51B7">
        <w:t xml:space="preserve"> Die Masken können an den Arbeitstischen abgelegt werden.</w:t>
      </w:r>
    </w:p>
    <w:p w:rsidR="00E06C50" w:rsidRDefault="00FB51B7">
      <w:r>
        <w:t xml:space="preserve">Von mehreren genutzte </w:t>
      </w:r>
      <w:r w:rsidR="00A53E78" w:rsidRPr="00FB51B7">
        <w:rPr>
          <w:u w:val="single"/>
        </w:rPr>
        <w:t>Orte und Gegenstände</w:t>
      </w:r>
      <w:r>
        <w:t xml:space="preserve"> </w:t>
      </w:r>
      <w:r w:rsidR="00A53E78">
        <w:t>werden auf ein Mindestmaß reduziert, dafür</w:t>
      </w:r>
    </w:p>
    <w:p w:rsidR="00A53E78" w:rsidRDefault="00A53E78" w:rsidP="00A53E78">
      <w:pPr>
        <w:pStyle w:val="Listenabsatz"/>
        <w:numPr>
          <w:ilvl w:val="0"/>
          <w:numId w:val="1"/>
        </w:numPr>
      </w:pPr>
      <w:r>
        <w:t xml:space="preserve">wird das </w:t>
      </w:r>
      <w:r w:rsidRPr="00A53E78">
        <w:rPr>
          <w:u w:val="single"/>
        </w:rPr>
        <w:t>Benutzerbuch</w:t>
      </w:r>
      <w:r>
        <w:t xml:space="preserve"> bis auf Weiteres ausschließlich durch die Thekenkräfte geführt, die die Angaben der Besucherinnen und Besucher eintragen</w:t>
      </w:r>
    </w:p>
    <w:p w:rsidR="00A53E78" w:rsidRDefault="00A53E78" w:rsidP="00A53E78">
      <w:pPr>
        <w:pStyle w:val="Listenabsatz"/>
        <w:numPr>
          <w:ilvl w:val="0"/>
          <w:numId w:val="1"/>
        </w:numPr>
      </w:pPr>
      <w:r>
        <w:t xml:space="preserve">der </w:t>
      </w:r>
      <w:r w:rsidRPr="00A53E78">
        <w:rPr>
          <w:u w:val="single"/>
        </w:rPr>
        <w:t>Kopierer</w:t>
      </w:r>
      <w:r>
        <w:t xml:space="preserve"> bzw. Scanner ausschließlich von den Thekenkräften bedient, da eine ausreichende Desinfektion hier nicht möglich erscheint</w:t>
      </w:r>
    </w:p>
    <w:p w:rsidR="00A53E78" w:rsidRDefault="00A53E78" w:rsidP="00A53E78">
      <w:pPr>
        <w:pStyle w:val="Listenabsatz"/>
        <w:numPr>
          <w:ilvl w:val="0"/>
          <w:numId w:val="1"/>
        </w:numPr>
      </w:pPr>
      <w:r>
        <w:lastRenderedPageBreak/>
        <w:t xml:space="preserve">der </w:t>
      </w:r>
      <w:r w:rsidRPr="00A53E78">
        <w:rPr>
          <w:u w:val="single"/>
        </w:rPr>
        <w:t>Recherchecomputer</w:t>
      </w:r>
      <w:r>
        <w:t xml:space="preserve"> im Lesesaalbereich ebenfalls nur von den Thekenkräften bedient und die Besucherinnen und Besucher im Übrigen gebeten, die Bibliothekssuche am Arbeitsplatz durchzuführen</w:t>
      </w:r>
    </w:p>
    <w:p w:rsidR="006C366D" w:rsidRDefault="006C366D">
      <w:r>
        <w:t xml:space="preserve">Im Übrigen werden </w:t>
      </w:r>
    </w:p>
    <w:p w:rsidR="00A53E78" w:rsidRDefault="006C366D" w:rsidP="006C366D">
      <w:pPr>
        <w:pStyle w:val="Listenabsatz"/>
        <w:numPr>
          <w:ilvl w:val="0"/>
          <w:numId w:val="1"/>
        </w:numPr>
      </w:pPr>
      <w:r>
        <w:t xml:space="preserve">die </w:t>
      </w:r>
      <w:r w:rsidRPr="00FB51B7">
        <w:rPr>
          <w:u w:val="single"/>
        </w:rPr>
        <w:t>Arbeitstische</w:t>
      </w:r>
      <w:r>
        <w:t xml:space="preserve"> der Benutzer nach jeder Nutzung gesondert desinfiziert. </w:t>
      </w:r>
    </w:p>
    <w:p w:rsidR="00E901DD" w:rsidRDefault="006C366D" w:rsidP="00E901DD">
      <w:pPr>
        <w:pStyle w:val="Listenabsatz"/>
        <w:numPr>
          <w:ilvl w:val="0"/>
          <w:numId w:val="1"/>
        </w:numPr>
      </w:pPr>
      <w:r>
        <w:t xml:space="preserve">die Bibliotheksmedien mit Handschuhen aus dem </w:t>
      </w:r>
      <w:r w:rsidRPr="00FB51B7">
        <w:rPr>
          <w:u w:val="single"/>
        </w:rPr>
        <w:t>Magazin</w:t>
      </w:r>
      <w:r>
        <w:t xml:space="preserve"> entnommen und zurückgestellt</w:t>
      </w:r>
    </w:p>
    <w:p w:rsidR="002F5DB7" w:rsidRDefault="002F5DB7" w:rsidP="002F5DB7">
      <w:pPr>
        <w:pStyle w:val="Listenabsatz"/>
      </w:pPr>
    </w:p>
    <w:p w:rsidR="002F5DB7" w:rsidRDefault="002F5DB7" w:rsidP="002F5DB7">
      <w:pPr>
        <w:pStyle w:val="Listenabsatz"/>
      </w:pPr>
    </w:p>
    <w:p w:rsidR="00E901DD" w:rsidRPr="00E901DD" w:rsidRDefault="00A53E78" w:rsidP="00E901DD">
      <w:pPr>
        <w:pStyle w:val="Listenabsatz"/>
        <w:numPr>
          <w:ilvl w:val="0"/>
          <w:numId w:val="3"/>
        </w:numPr>
        <w:rPr>
          <w:b/>
          <w:i/>
        </w:rPr>
      </w:pPr>
      <w:r w:rsidRPr="00E901DD">
        <w:rPr>
          <w:b/>
          <w:i/>
        </w:rPr>
        <w:t xml:space="preserve">Besonderer </w:t>
      </w:r>
      <w:r w:rsidR="00E06C50" w:rsidRPr="00E901DD">
        <w:rPr>
          <w:b/>
          <w:i/>
        </w:rPr>
        <w:t>Schu</w:t>
      </w:r>
      <w:r w:rsidR="00474512" w:rsidRPr="00E901DD">
        <w:rPr>
          <w:b/>
          <w:i/>
        </w:rPr>
        <w:t>tz der Bibliothekarinnen und der</w:t>
      </w:r>
      <w:r w:rsidR="00E06C50" w:rsidRPr="00E901DD">
        <w:rPr>
          <w:b/>
          <w:i/>
        </w:rPr>
        <w:t xml:space="preserve"> Thekenkräfte</w:t>
      </w:r>
    </w:p>
    <w:p w:rsidR="00686418" w:rsidRDefault="00FB51B7">
      <w:r>
        <w:t xml:space="preserve">Das </w:t>
      </w:r>
      <w:r w:rsidR="006C366D">
        <w:t xml:space="preserve">Bibliotheksteam </w:t>
      </w:r>
      <w:r>
        <w:t xml:space="preserve">erhält </w:t>
      </w:r>
      <w:r w:rsidR="006C366D">
        <w:t>für die Arbeit Einwegmasken und Einweghandschuhe.</w:t>
      </w:r>
      <w:r>
        <w:t xml:space="preserve"> </w:t>
      </w:r>
      <w:r w:rsidR="006C366D">
        <w:t>Benutzte Masken und Handschuhe werden nach jedem Arbeitstag in einem gesonderten Müllbehälter mit Deckel entsorgt.</w:t>
      </w:r>
    </w:p>
    <w:sectPr w:rsidR="006864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871"/>
    <w:multiLevelType w:val="hybridMultilevel"/>
    <w:tmpl w:val="F982947E"/>
    <w:lvl w:ilvl="0" w:tplc="943C3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CF3"/>
    <w:multiLevelType w:val="hybridMultilevel"/>
    <w:tmpl w:val="8EE8BC4A"/>
    <w:lvl w:ilvl="0" w:tplc="7082A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3C9"/>
    <w:multiLevelType w:val="hybridMultilevel"/>
    <w:tmpl w:val="9BD27666"/>
    <w:lvl w:ilvl="0" w:tplc="60762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3F42"/>
    <w:multiLevelType w:val="hybridMultilevel"/>
    <w:tmpl w:val="BF20BF6C"/>
    <w:lvl w:ilvl="0" w:tplc="2FD41F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D5656"/>
    <w:multiLevelType w:val="hybridMultilevel"/>
    <w:tmpl w:val="496C3F46"/>
    <w:lvl w:ilvl="0" w:tplc="56C05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33038"/>
    <w:multiLevelType w:val="hybridMultilevel"/>
    <w:tmpl w:val="82C05F06"/>
    <w:lvl w:ilvl="0" w:tplc="C846A856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863A7"/>
    <w:multiLevelType w:val="hybridMultilevel"/>
    <w:tmpl w:val="8570B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50"/>
    <w:rsid w:val="002F5DB7"/>
    <w:rsid w:val="00322C93"/>
    <w:rsid w:val="0041398B"/>
    <w:rsid w:val="004338EA"/>
    <w:rsid w:val="00474512"/>
    <w:rsid w:val="0051103D"/>
    <w:rsid w:val="005B05E1"/>
    <w:rsid w:val="00686418"/>
    <w:rsid w:val="006C366D"/>
    <w:rsid w:val="007A7392"/>
    <w:rsid w:val="00A53E78"/>
    <w:rsid w:val="00A74859"/>
    <w:rsid w:val="00E06C50"/>
    <w:rsid w:val="00E901DD"/>
    <w:rsid w:val="00E976BF"/>
    <w:rsid w:val="00EC708C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0A33-ED8A-466D-A655-4C53B3B5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JOsterkamp</dc:creator>
  <cp:lastModifiedBy>zimmermann</cp:lastModifiedBy>
  <cp:revision>2</cp:revision>
  <dcterms:created xsi:type="dcterms:W3CDTF">2022-01-25T08:34:00Z</dcterms:created>
  <dcterms:modified xsi:type="dcterms:W3CDTF">2022-01-25T08:34:00Z</dcterms:modified>
</cp:coreProperties>
</file>